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3663" w14:textId="77777777" w:rsidR="00EC3031" w:rsidRDefault="006C7898" w:rsidP="006C7898">
      <w:pPr>
        <w:pStyle w:val="Title"/>
      </w:pPr>
      <w:r>
        <w:t xml:space="preserve">Accessible </w:t>
      </w:r>
      <w:r w:rsidR="00EE2247">
        <w:t>F</w:t>
      </w:r>
      <w:r>
        <w:t>ace-to-</w:t>
      </w:r>
      <w:r w:rsidR="00EE2247">
        <w:t>F</w:t>
      </w:r>
      <w:r>
        <w:t xml:space="preserve">ace </w:t>
      </w:r>
      <w:r w:rsidR="00EE2247">
        <w:t>P</w:t>
      </w:r>
      <w:r>
        <w:t xml:space="preserve">resentation </w:t>
      </w:r>
      <w:r w:rsidR="00EE2247">
        <w:t>S</w:t>
      </w:r>
      <w:r>
        <w:t>tandards for Wichita State Staff</w:t>
      </w:r>
    </w:p>
    <w:p w14:paraId="72F23407" w14:textId="77777777" w:rsidR="006C7898" w:rsidRDefault="006C7898" w:rsidP="006C7898"/>
    <w:p w14:paraId="50C2D5FF" w14:textId="77777777" w:rsidR="006C7898" w:rsidRDefault="006C7898" w:rsidP="006C7898">
      <w:r>
        <w:t>NOTE: Recommendations are high standards that all staff should strive to meet.  Expectations are the minimum standards that all staff are required to meet.</w:t>
      </w:r>
    </w:p>
    <w:p w14:paraId="5D986F60" w14:textId="77777777" w:rsidR="006C7898" w:rsidRDefault="006C7898" w:rsidP="006C7898">
      <w:pPr>
        <w:pStyle w:val="Heading1"/>
      </w:pPr>
      <w:r>
        <w:t>Presentation</w:t>
      </w:r>
      <w:r w:rsidR="008A7840">
        <w:t xml:space="preserve"> Standards</w:t>
      </w:r>
    </w:p>
    <w:p w14:paraId="3BF5AA9D" w14:textId="77777777" w:rsidR="008A7840" w:rsidRPr="008A7840" w:rsidRDefault="008A7840" w:rsidP="008A7840"/>
    <w:p w14:paraId="5A9F22B9" w14:textId="77777777" w:rsidR="006C7898" w:rsidRPr="006C7898" w:rsidRDefault="006C7898" w:rsidP="006C7898">
      <w:r w:rsidRPr="006C7898">
        <w:rPr>
          <w:b/>
          <w:bCs/>
        </w:rPr>
        <w:t>Recommendation</w:t>
      </w:r>
      <w:r w:rsidRPr="006C7898">
        <w:t xml:space="preserve">: Provide an outline of lecture/presentation content.  Ideally, this would be distributed digitally before or during the presentation, although physical paper documents are also acceptable so long as accessible digital versions are available upon request.  </w:t>
      </w:r>
    </w:p>
    <w:p w14:paraId="2603FD4F" w14:textId="77777777" w:rsidR="006C7898" w:rsidRPr="006C7898" w:rsidRDefault="006C7898" w:rsidP="006C7898">
      <w:r w:rsidRPr="006C7898">
        <w:rPr>
          <w:b/>
          <w:bCs/>
        </w:rPr>
        <w:t>Recommendation</w:t>
      </w:r>
      <w:r w:rsidRPr="006C7898">
        <w:t>: For all diagrams, pictures, and other visual components of a presentation, consider making accessible digital versions of the content so it can replace hand-drawn images on a board.</w:t>
      </w:r>
    </w:p>
    <w:p w14:paraId="02197AF9" w14:textId="77777777" w:rsidR="006C7898" w:rsidRPr="006C7898" w:rsidRDefault="006C7898" w:rsidP="008A7840">
      <w:r w:rsidRPr="006C7898">
        <w:rPr>
          <w:b/>
        </w:rPr>
        <w:t>Expectation</w:t>
      </w:r>
      <w:r>
        <w:t xml:space="preserve">: </w:t>
      </w:r>
      <w:r w:rsidRPr="006C7898">
        <w:t>In-class Visual Text Sources should meet minimum standards for visibility.  These standards were extrapolated from ADA sign making standards and help to ensure that everyone in the room can see what is being presented.</w:t>
      </w:r>
      <w:r>
        <w:t xml:space="preserve"> If these text sizes are unreasonably large, mitigate the accessibility by having an accessible digital version available for immediate distribution upon request.</w:t>
      </w:r>
      <w:r w:rsidR="008A7840">
        <w:t xml:space="preserve"> </w:t>
      </w:r>
      <w:r w:rsidRPr="006C7898">
        <w:t>For:</w:t>
      </w:r>
    </w:p>
    <w:p w14:paraId="268F4992" w14:textId="77777777" w:rsidR="006C7898" w:rsidRPr="006C7898" w:rsidRDefault="006C7898" w:rsidP="008A7840">
      <w:pPr>
        <w:ind w:left="720"/>
      </w:pPr>
      <w:r w:rsidRPr="006C7898">
        <w:rPr>
          <w:u w:val="single"/>
        </w:rPr>
        <w:t>Whiteboards:</w:t>
      </w:r>
      <w:r w:rsidRPr="006C7898">
        <w:t xml:space="preserve"> Use high contrast, fresh markers (black, blue and red recommended) unless other colors are necessary</w:t>
      </w:r>
      <w:r w:rsidR="008A7840">
        <w:t>.</w:t>
      </w:r>
    </w:p>
    <w:p w14:paraId="620638D6" w14:textId="77777777" w:rsidR="006C7898" w:rsidRPr="006C7898" w:rsidRDefault="006C7898" w:rsidP="008A7840">
      <w:pPr>
        <w:ind w:left="720"/>
      </w:pPr>
      <w:proofErr w:type="gramStart"/>
      <w:r w:rsidRPr="006C7898">
        <w:rPr>
          <w:u w:val="single"/>
        </w:rPr>
        <w:t>Blackboards :</w:t>
      </w:r>
      <w:proofErr w:type="gramEnd"/>
      <w:r w:rsidRPr="006C7898">
        <w:t xml:space="preserve"> Use high contrast chalk (white or yellow recommended) unless color is necessary</w:t>
      </w:r>
      <w:r w:rsidR="008A7840">
        <w:t>.</w:t>
      </w:r>
    </w:p>
    <w:p w14:paraId="23BF4F92" w14:textId="77777777" w:rsidR="006C7898" w:rsidRDefault="006C7898" w:rsidP="008A7840">
      <w:pPr>
        <w:ind w:left="720"/>
      </w:pPr>
      <w:r w:rsidRPr="006C7898">
        <w:rPr>
          <w:u w:val="single"/>
        </w:rPr>
        <w:t>Whiteboard and Blackboards:</w:t>
      </w:r>
      <w:r w:rsidRPr="006C7898">
        <w:t xml:space="preserve"> Use appropriate-sized letters (2” minimum height and then 1” additional per 10’ of usable classroom size beyond 20’)</w:t>
      </w:r>
      <w:r>
        <w:t>.</w:t>
      </w:r>
      <w:r w:rsidR="00EE2247">
        <w:t xml:space="preserve"> Use the classroom guides to gauge your written/projected text:</w:t>
      </w:r>
    </w:p>
    <w:p w14:paraId="7D5C681B" w14:textId="77777777" w:rsidR="006C7898" w:rsidRPr="006C7898" w:rsidRDefault="006C7898" w:rsidP="008A7840">
      <w:pPr>
        <w:ind w:left="720"/>
      </w:pPr>
      <w:r w:rsidRPr="006C7898">
        <w:rPr>
          <w:noProof/>
        </w:rPr>
        <w:drawing>
          <wp:inline distT="0" distB="0" distL="0" distR="0" wp14:anchorId="4C499498" wp14:editId="3DD65BC4">
            <wp:extent cx="2834640" cy="1821317"/>
            <wp:effectExtent l="0" t="0" r="0" b="0"/>
            <wp:docPr id="7" name="Content Placeholder 6" descr="Text Size Indicator" title="Text Size Indicator">
              <a:extLst xmlns:a="http://schemas.openxmlformats.org/drawingml/2006/main">
                <a:ext uri="{FF2B5EF4-FFF2-40B4-BE49-F238E27FC236}">
                  <a16:creationId xmlns:a16="http://schemas.microsoft.com/office/drawing/2014/main" id="{A99ECF2C-8DA3-4A4D-B116-0BEC7E1122D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Text Size Indicator" title="Text Size Indicator">
                      <a:extLst>
                        <a:ext uri="{FF2B5EF4-FFF2-40B4-BE49-F238E27FC236}">
                          <a16:creationId xmlns:a16="http://schemas.microsoft.com/office/drawing/2014/main" id="{A99ECF2C-8DA3-4A4D-B116-0BEC7E1122DC}"/>
                        </a:ext>
                      </a:extLst>
                    </pic:cNvPr>
                    <pic:cNvPicPr>
                      <a:picLocks noGrp="1" noChangeAspect="1"/>
                    </pic:cNvPicPr>
                  </pic:nvPicPr>
                  <pic:blipFill>
                    <a:blip r:embed="rId5"/>
                    <a:stretch>
                      <a:fillRect/>
                    </a:stretch>
                  </pic:blipFill>
                  <pic:spPr>
                    <a:xfrm>
                      <a:off x="0" y="0"/>
                      <a:ext cx="2845467" cy="1828274"/>
                    </a:xfrm>
                    <a:prstGeom prst="rect">
                      <a:avLst/>
                    </a:prstGeom>
                  </pic:spPr>
                </pic:pic>
              </a:graphicData>
            </a:graphic>
          </wp:inline>
        </w:drawing>
      </w:r>
    </w:p>
    <w:p w14:paraId="5D12CC5E" w14:textId="7CB81F90" w:rsidR="006C7898" w:rsidRDefault="006C7898" w:rsidP="008A7840">
      <w:pPr>
        <w:ind w:left="720"/>
      </w:pPr>
      <w:r w:rsidRPr="006C7898">
        <w:rPr>
          <w:u w:val="single"/>
        </w:rPr>
        <w:t>PowerPoint:</w:t>
      </w:r>
      <w:r w:rsidRPr="006C7898">
        <w:t xml:space="preserve"> Use high contrast colors and do not use font sizes below 18pt</w:t>
      </w:r>
      <w:r w:rsidR="00EE2247">
        <w:t>, although 18pt font is not guaranteed to be large enough to meet the minimum standard for text size in all classrooms</w:t>
      </w:r>
      <w:r w:rsidRPr="006C7898">
        <w:t>. Use Sans Serif fonts (Arial</w:t>
      </w:r>
      <w:r w:rsidR="00EE2247">
        <w:t xml:space="preserve"> is a good choice</w:t>
      </w:r>
      <w:r w:rsidRPr="006C7898">
        <w:t>). The projected size of your PowerPoint text should conform to the same standards as that for whiteboards</w:t>
      </w:r>
      <w:r w:rsidR="00EE2247">
        <w:t>, and the Accessible Text Size Guides provide the standard for each room</w:t>
      </w:r>
      <w:r w:rsidRPr="006C7898">
        <w:t xml:space="preserve">. Because there </w:t>
      </w:r>
      <w:r w:rsidRPr="006C7898">
        <w:lastRenderedPageBreak/>
        <w:t>is a dynamic relationship between screen size, projector distance and resolution, and font size, you will have to judge your PowerPoints in the classroom and be prepared to adjust font size if necessary.</w:t>
      </w:r>
    </w:p>
    <w:p w14:paraId="35371607" w14:textId="77777777" w:rsidR="006C7898" w:rsidRPr="006C7898" w:rsidRDefault="006C7898" w:rsidP="006C7898">
      <w:r w:rsidRPr="006C7898">
        <w:rPr>
          <w:b/>
          <w:bCs/>
        </w:rPr>
        <w:t>Expectation:</w:t>
      </w:r>
      <w:r w:rsidRPr="006C7898">
        <w:t xml:space="preserve"> For all content presented visually, narrate/describe what is written on the blackboard/whiteboard/PowerPoint or other format. Describe images and charts as you work through the material in your presentation. Enlarge text as needed.</w:t>
      </w:r>
    </w:p>
    <w:p w14:paraId="1D54E941" w14:textId="77777777" w:rsidR="006C7898" w:rsidRPr="006C7898" w:rsidRDefault="006C7898" w:rsidP="006C7898">
      <w:r w:rsidRPr="006C7898">
        <w:rPr>
          <w:b/>
          <w:bCs/>
        </w:rPr>
        <w:t>Expectation:</w:t>
      </w:r>
      <w:r w:rsidRPr="006C7898">
        <w:t xml:space="preserve"> All important, content-bearing images and all documents (including PowerPoints) are available in an accessible digital format whether or not they are generally provided to attendees in that format.  These files are available upon request before or during the presentation.  </w:t>
      </w:r>
    </w:p>
    <w:p w14:paraId="5D852CDE" w14:textId="77777777" w:rsidR="006C7898" w:rsidRPr="006C7898" w:rsidRDefault="006C7898" w:rsidP="006C7898">
      <w:r w:rsidRPr="006C7898">
        <w:rPr>
          <w:b/>
          <w:bCs/>
        </w:rPr>
        <w:t>Expectation</w:t>
      </w:r>
      <w:r w:rsidRPr="006C7898">
        <w:t>: In rooms large enough to require use of a microphone, use the microphone provided</w:t>
      </w:r>
      <w:r w:rsidR="00EE2247">
        <w:t xml:space="preserve"> without exception.</w:t>
      </w:r>
    </w:p>
    <w:p w14:paraId="59171AB6" w14:textId="77777777" w:rsidR="006C7898" w:rsidRPr="006C7898" w:rsidRDefault="006C7898" w:rsidP="006C7898">
      <w:r w:rsidRPr="006C7898">
        <w:rPr>
          <w:b/>
          <w:bCs/>
        </w:rPr>
        <w:t>Expectation</w:t>
      </w:r>
      <w:r w:rsidRPr="006C7898">
        <w:t>: The right to anonymity is preserved for all attendees.  This means no one should be called out as having an impairment/disability, even if the intention is to help someone.  For example, avoid saying, “can everyone hear me okay?” as doing so potentially asks people to self-identify as hard of hearing.  Instead, follow these guidelines to ensure accessibility for all attendees.</w:t>
      </w:r>
    </w:p>
    <w:p w14:paraId="66689EB1" w14:textId="77777777" w:rsidR="006C7898" w:rsidRPr="006C7898" w:rsidRDefault="006C7898" w:rsidP="006C7898">
      <w:r w:rsidRPr="006C7898">
        <w:rPr>
          <w:b/>
          <w:bCs/>
        </w:rPr>
        <w:t>Expectation</w:t>
      </w:r>
      <w:r w:rsidRPr="006C7898">
        <w:t xml:space="preserve">: If the presentation has a raised platform or dais, event coordinators should ensure that a ramp is provided so wheelchair users and others with mobility impairments can use the platform </w:t>
      </w:r>
      <w:r>
        <w:t>equally</w:t>
      </w:r>
      <w:r w:rsidRPr="006C7898">
        <w:t xml:space="preserve">. </w:t>
      </w:r>
    </w:p>
    <w:p w14:paraId="569CDFB0" w14:textId="77777777" w:rsidR="006C7898" w:rsidRDefault="006C7898" w:rsidP="006C7898">
      <w:pPr>
        <w:pStyle w:val="Heading1"/>
      </w:pPr>
      <w:r>
        <w:t>Discussions</w:t>
      </w:r>
      <w:r w:rsidR="00EE2247">
        <w:t xml:space="preserve"> or Question/Answer</w:t>
      </w:r>
      <w:r>
        <w:t xml:space="preserve"> in a </w:t>
      </w:r>
      <w:r w:rsidR="00EE2247">
        <w:t>G</w:t>
      </w:r>
      <w:r>
        <w:t>roup</w:t>
      </w:r>
    </w:p>
    <w:p w14:paraId="5B3E58A6" w14:textId="77777777" w:rsidR="006D17AA" w:rsidRPr="006C7898" w:rsidRDefault="00EE2247" w:rsidP="006C7898">
      <w:r w:rsidRPr="006C7898">
        <w:rPr>
          <w:b/>
          <w:bCs/>
        </w:rPr>
        <w:t>Recommendation</w:t>
      </w:r>
      <w:r w:rsidRPr="006C7898">
        <w:t xml:space="preserve">: Rephrase or repeat questions and comments when addressing them for the group when you are </w:t>
      </w:r>
      <w:r>
        <w:t>presenting</w:t>
      </w:r>
      <w:r w:rsidRPr="006C7898">
        <w:t xml:space="preserve"> in any room, regardless of the size of the room or existence of a microphone.</w:t>
      </w:r>
    </w:p>
    <w:p w14:paraId="01DBBFDC" w14:textId="77777777" w:rsidR="006D17AA" w:rsidRPr="006C7898" w:rsidRDefault="00EE2247" w:rsidP="006C7898">
      <w:r w:rsidRPr="006C7898">
        <w:rPr>
          <w:b/>
          <w:bCs/>
        </w:rPr>
        <w:t>Expectation</w:t>
      </w:r>
      <w:r w:rsidRPr="006C7898">
        <w:t xml:space="preserve">: Rephrase or repeat questions and comments when addressing them for the group when you are lecturing in a room that </w:t>
      </w:r>
      <w:r w:rsidRPr="00EE2247">
        <w:rPr>
          <w:i/>
        </w:rPr>
        <w:t>requires a microphone</w:t>
      </w:r>
      <w:r w:rsidRPr="006C7898">
        <w:t xml:space="preserve"> and the person with the question/comment is </w:t>
      </w:r>
      <w:r w:rsidRPr="00EE2247">
        <w:rPr>
          <w:i/>
        </w:rPr>
        <w:t>not provided</w:t>
      </w:r>
      <w:r w:rsidRPr="006C7898">
        <w:t xml:space="preserve"> a microphone.</w:t>
      </w:r>
    </w:p>
    <w:p w14:paraId="665C0F72" w14:textId="77777777" w:rsidR="006C7898" w:rsidRDefault="006C7898" w:rsidP="006C7898">
      <w:pPr>
        <w:pStyle w:val="Heading1"/>
      </w:pPr>
      <w:r>
        <w:t xml:space="preserve">Live </w:t>
      </w:r>
      <w:r w:rsidR="00EE2247">
        <w:t>S</w:t>
      </w:r>
      <w:r>
        <w:t xml:space="preserve">treamed </w:t>
      </w:r>
      <w:r w:rsidR="00EE2247">
        <w:t>E</w:t>
      </w:r>
      <w:r>
        <w:t>vents</w:t>
      </w:r>
    </w:p>
    <w:p w14:paraId="74C96EEA" w14:textId="77777777" w:rsidR="006D17AA" w:rsidRPr="006C7898" w:rsidRDefault="00EE2247" w:rsidP="006C7898">
      <w:r w:rsidRPr="006C7898">
        <w:rPr>
          <w:b/>
          <w:bCs/>
        </w:rPr>
        <w:t>Expectation</w:t>
      </w:r>
      <w:r w:rsidRPr="006C7898">
        <w:t xml:space="preserve">: For any presentation that is live-streamed, a microphone must be used at all times (by both the presenter and by any people who ask questions), regardless the size of the </w:t>
      </w:r>
      <w:r w:rsidR="006C7898">
        <w:t>r</w:t>
      </w:r>
      <w:r w:rsidRPr="006C7898">
        <w:t xml:space="preserve">oom. If a microphone is not available for the audience, the presenter </w:t>
      </w:r>
      <w:r w:rsidRPr="00EE2247">
        <w:rPr>
          <w:i/>
        </w:rPr>
        <w:t>must</w:t>
      </w:r>
      <w:r w:rsidRPr="006C7898">
        <w:t xml:space="preserve"> repeat the question/comment into the microphone for the benefit of the remote audience. NOTE: no matter how loud an audience member thinks they can speak, they cannot be heard sufficiently well over a microphone if they are not speaking into it directly.</w:t>
      </w:r>
    </w:p>
    <w:p w14:paraId="6EB10A6E" w14:textId="77777777" w:rsidR="006D17AA" w:rsidRPr="006C7898" w:rsidRDefault="00EE2247" w:rsidP="006C7898">
      <w:r w:rsidRPr="006C7898">
        <w:rPr>
          <w:b/>
          <w:bCs/>
        </w:rPr>
        <w:t>Expectation</w:t>
      </w:r>
      <w:r w:rsidRPr="006C7898">
        <w:t>: For live streamed events going out to an undefined audience, real-time captioning must be provided. For assistance with engaging a live captioning service, contact the Media Resources Center at 978-3575 or MRC@wichita.edu.  Live captioning averages about $100 an hour.</w:t>
      </w:r>
    </w:p>
    <w:p w14:paraId="18EA0EE1" w14:textId="77777777" w:rsidR="006C7898" w:rsidRDefault="006C7898" w:rsidP="006C7898">
      <w:pPr>
        <w:pStyle w:val="Heading1"/>
      </w:pPr>
      <w:r>
        <w:lastRenderedPageBreak/>
        <w:t xml:space="preserve">Media </w:t>
      </w:r>
      <w:r w:rsidR="00EE2247">
        <w:t>U</w:t>
      </w:r>
      <w:r>
        <w:t>se</w:t>
      </w:r>
      <w:r w:rsidR="00EE2247">
        <w:t xml:space="preserve"> and Communication</w:t>
      </w:r>
    </w:p>
    <w:p w14:paraId="66499D63" w14:textId="77777777" w:rsidR="006D17AA" w:rsidRDefault="00EE2247" w:rsidP="006C7898">
      <w:r w:rsidRPr="006C7898">
        <w:rPr>
          <w:b/>
          <w:bCs/>
        </w:rPr>
        <w:t>Recommendation</w:t>
      </w:r>
      <w:r w:rsidRPr="006C7898">
        <w:t xml:space="preserve">: </w:t>
      </w:r>
      <w:r>
        <w:t>Make available an accessible</w:t>
      </w:r>
      <w:r w:rsidRPr="006C7898">
        <w:t xml:space="preserve"> digital version of a transcript for any video or film in advance of showing them in a presentation. If a transcript is not available, provide a summary that includes all important information of the video/film in advance.</w:t>
      </w:r>
    </w:p>
    <w:p w14:paraId="3127BC07" w14:textId="77777777" w:rsidR="00EE2247" w:rsidRPr="006C7898" w:rsidRDefault="00EE2247" w:rsidP="006C7898">
      <w:r w:rsidRPr="006C7898">
        <w:rPr>
          <w:b/>
          <w:bCs/>
        </w:rPr>
        <w:t>Recommendation</w:t>
      </w:r>
      <w:r w:rsidRPr="006C7898">
        <w:t>: Provide event details via accessible email in advance of the meeting date.</w:t>
      </w:r>
    </w:p>
    <w:p w14:paraId="5C6522F2" w14:textId="77777777" w:rsidR="00EE2247" w:rsidRDefault="00EE2247" w:rsidP="006C7898">
      <w:r w:rsidRPr="00EE2247">
        <w:rPr>
          <w:b/>
        </w:rPr>
        <w:t>Expectation</w:t>
      </w:r>
      <w:r>
        <w:t>: Any WSU-created video is accurately and completely captioned and shown with the captions turned on.</w:t>
      </w:r>
    </w:p>
    <w:p w14:paraId="2EFA85EA" w14:textId="77777777" w:rsidR="006C7898" w:rsidRPr="006C7898" w:rsidRDefault="006C7898" w:rsidP="006C7898">
      <w:r w:rsidRPr="006C7898">
        <w:rPr>
          <w:b/>
          <w:bCs/>
        </w:rPr>
        <w:t>Expectation</w:t>
      </w:r>
      <w:r w:rsidRPr="006C7898">
        <w:t>: Maintain accessible digital copies of all content provided to attendees, even if content is distributed on paper, and make digital copies available via email or other digital means upon request before or during the event.</w:t>
      </w:r>
    </w:p>
    <w:p w14:paraId="5BF04057" w14:textId="77777777" w:rsidR="006C7898" w:rsidRPr="006C7898" w:rsidRDefault="006C7898" w:rsidP="006C7898">
      <w:r w:rsidRPr="006C7898">
        <w:rPr>
          <w:b/>
          <w:bCs/>
        </w:rPr>
        <w:t>Expectation</w:t>
      </w:r>
      <w:r w:rsidRPr="006C7898">
        <w:t>: No digital communication with attendees is inaccessible.  For example, that would mean no un-tagged images within the body of an email or as an attachment.</w:t>
      </w:r>
    </w:p>
    <w:p w14:paraId="2AE13DBF" w14:textId="77777777" w:rsidR="006C7898" w:rsidRPr="006C7898" w:rsidRDefault="006C7898" w:rsidP="006C7898">
      <w:r w:rsidRPr="006C7898">
        <w:rPr>
          <w:b/>
          <w:bCs/>
        </w:rPr>
        <w:t>Expectation</w:t>
      </w:r>
      <w:r w:rsidRPr="006C7898">
        <w:t>: Provide a copy of these expectations and recommendations to any guest speakers so they can provide their lectures in an accessible way.</w:t>
      </w:r>
    </w:p>
    <w:p w14:paraId="338339B5" w14:textId="6115C9AC" w:rsidR="006C7898" w:rsidRPr="006C7898" w:rsidRDefault="006C7898" w:rsidP="006C7898">
      <w:r w:rsidRPr="006C7898">
        <w:rPr>
          <w:b/>
          <w:bCs/>
        </w:rPr>
        <w:t>Expectation</w:t>
      </w:r>
      <w:r w:rsidRPr="006C7898">
        <w:t>: Maintain accessible digital copies of all content provided by the guest speaker to attendees, even if that content is distributed on paper, and facilitate the distribution of digital copies via email or other digital means upon request before or during the event.</w:t>
      </w:r>
      <w:bookmarkStart w:id="0" w:name="_GoBack"/>
      <w:bookmarkEnd w:id="0"/>
    </w:p>
    <w:sectPr w:rsidR="006C7898" w:rsidRPr="006C7898" w:rsidSect="0089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B10"/>
    <w:multiLevelType w:val="hybridMultilevel"/>
    <w:tmpl w:val="7A6613DC"/>
    <w:lvl w:ilvl="0" w:tplc="E5FEC4CA">
      <w:start w:val="1"/>
      <w:numFmt w:val="bullet"/>
      <w:lvlText w:val="•"/>
      <w:lvlJc w:val="left"/>
      <w:pPr>
        <w:tabs>
          <w:tab w:val="num" w:pos="720"/>
        </w:tabs>
        <w:ind w:left="720" w:hanging="360"/>
      </w:pPr>
      <w:rPr>
        <w:rFonts w:ascii="Arial" w:hAnsi="Arial" w:hint="default"/>
      </w:rPr>
    </w:lvl>
    <w:lvl w:ilvl="1" w:tplc="0652B926" w:tentative="1">
      <w:start w:val="1"/>
      <w:numFmt w:val="bullet"/>
      <w:lvlText w:val="•"/>
      <w:lvlJc w:val="left"/>
      <w:pPr>
        <w:tabs>
          <w:tab w:val="num" w:pos="1440"/>
        </w:tabs>
        <w:ind w:left="1440" w:hanging="360"/>
      </w:pPr>
      <w:rPr>
        <w:rFonts w:ascii="Arial" w:hAnsi="Arial" w:hint="default"/>
      </w:rPr>
    </w:lvl>
    <w:lvl w:ilvl="2" w:tplc="89F62ECC" w:tentative="1">
      <w:start w:val="1"/>
      <w:numFmt w:val="bullet"/>
      <w:lvlText w:val="•"/>
      <w:lvlJc w:val="left"/>
      <w:pPr>
        <w:tabs>
          <w:tab w:val="num" w:pos="2160"/>
        </w:tabs>
        <w:ind w:left="2160" w:hanging="360"/>
      </w:pPr>
      <w:rPr>
        <w:rFonts w:ascii="Arial" w:hAnsi="Arial" w:hint="default"/>
      </w:rPr>
    </w:lvl>
    <w:lvl w:ilvl="3" w:tplc="BECE8738" w:tentative="1">
      <w:start w:val="1"/>
      <w:numFmt w:val="bullet"/>
      <w:lvlText w:val="•"/>
      <w:lvlJc w:val="left"/>
      <w:pPr>
        <w:tabs>
          <w:tab w:val="num" w:pos="2880"/>
        </w:tabs>
        <w:ind w:left="2880" w:hanging="360"/>
      </w:pPr>
      <w:rPr>
        <w:rFonts w:ascii="Arial" w:hAnsi="Arial" w:hint="default"/>
      </w:rPr>
    </w:lvl>
    <w:lvl w:ilvl="4" w:tplc="E0B887A2" w:tentative="1">
      <w:start w:val="1"/>
      <w:numFmt w:val="bullet"/>
      <w:lvlText w:val="•"/>
      <w:lvlJc w:val="left"/>
      <w:pPr>
        <w:tabs>
          <w:tab w:val="num" w:pos="3600"/>
        </w:tabs>
        <w:ind w:left="3600" w:hanging="360"/>
      </w:pPr>
      <w:rPr>
        <w:rFonts w:ascii="Arial" w:hAnsi="Arial" w:hint="default"/>
      </w:rPr>
    </w:lvl>
    <w:lvl w:ilvl="5" w:tplc="E668C734" w:tentative="1">
      <w:start w:val="1"/>
      <w:numFmt w:val="bullet"/>
      <w:lvlText w:val="•"/>
      <w:lvlJc w:val="left"/>
      <w:pPr>
        <w:tabs>
          <w:tab w:val="num" w:pos="4320"/>
        </w:tabs>
        <w:ind w:left="4320" w:hanging="360"/>
      </w:pPr>
      <w:rPr>
        <w:rFonts w:ascii="Arial" w:hAnsi="Arial" w:hint="default"/>
      </w:rPr>
    </w:lvl>
    <w:lvl w:ilvl="6" w:tplc="B51A5144" w:tentative="1">
      <w:start w:val="1"/>
      <w:numFmt w:val="bullet"/>
      <w:lvlText w:val="•"/>
      <w:lvlJc w:val="left"/>
      <w:pPr>
        <w:tabs>
          <w:tab w:val="num" w:pos="5040"/>
        </w:tabs>
        <w:ind w:left="5040" w:hanging="360"/>
      </w:pPr>
      <w:rPr>
        <w:rFonts w:ascii="Arial" w:hAnsi="Arial" w:hint="default"/>
      </w:rPr>
    </w:lvl>
    <w:lvl w:ilvl="7" w:tplc="F6081B3A" w:tentative="1">
      <w:start w:val="1"/>
      <w:numFmt w:val="bullet"/>
      <w:lvlText w:val="•"/>
      <w:lvlJc w:val="left"/>
      <w:pPr>
        <w:tabs>
          <w:tab w:val="num" w:pos="5760"/>
        </w:tabs>
        <w:ind w:left="5760" w:hanging="360"/>
      </w:pPr>
      <w:rPr>
        <w:rFonts w:ascii="Arial" w:hAnsi="Arial" w:hint="default"/>
      </w:rPr>
    </w:lvl>
    <w:lvl w:ilvl="8" w:tplc="F9E434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83C1D"/>
    <w:multiLevelType w:val="hybridMultilevel"/>
    <w:tmpl w:val="D7B82E08"/>
    <w:lvl w:ilvl="0" w:tplc="634E2754">
      <w:start w:val="1"/>
      <w:numFmt w:val="bullet"/>
      <w:lvlText w:val="•"/>
      <w:lvlJc w:val="left"/>
      <w:pPr>
        <w:tabs>
          <w:tab w:val="num" w:pos="720"/>
        </w:tabs>
        <w:ind w:left="720" w:hanging="360"/>
      </w:pPr>
      <w:rPr>
        <w:rFonts w:ascii="Arial" w:hAnsi="Arial" w:hint="default"/>
      </w:rPr>
    </w:lvl>
    <w:lvl w:ilvl="1" w:tplc="0E9A73C4" w:tentative="1">
      <w:start w:val="1"/>
      <w:numFmt w:val="bullet"/>
      <w:lvlText w:val="•"/>
      <w:lvlJc w:val="left"/>
      <w:pPr>
        <w:tabs>
          <w:tab w:val="num" w:pos="1440"/>
        </w:tabs>
        <w:ind w:left="1440" w:hanging="360"/>
      </w:pPr>
      <w:rPr>
        <w:rFonts w:ascii="Arial" w:hAnsi="Arial" w:hint="default"/>
      </w:rPr>
    </w:lvl>
    <w:lvl w:ilvl="2" w:tplc="AC2A3922" w:tentative="1">
      <w:start w:val="1"/>
      <w:numFmt w:val="bullet"/>
      <w:lvlText w:val="•"/>
      <w:lvlJc w:val="left"/>
      <w:pPr>
        <w:tabs>
          <w:tab w:val="num" w:pos="2160"/>
        </w:tabs>
        <w:ind w:left="2160" w:hanging="360"/>
      </w:pPr>
      <w:rPr>
        <w:rFonts w:ascii="Arial" w:hAnsi="Arial" w:hint="default"/>
      </w:rPr>
    </w:lvl>
    <w:lvl w:ilvl="3" w:tplc="34DC6184" w:tentative="1">
      <w:start w:val="1"/>
      <w:numFmt w:val="bullet"/>
      <w:lvlText w:val="•"/>
      <w:lvlJc w:val="left"/>
      <w:pPr>
        <w:tabs>
          <w:tab w:val="num" w:pos="2880"/>
        </w:tabs>
        <w:ind w:left="2880" w:hanging="360"/>
      </w:pPr>
      <w:rPr>
        <w:rFonts w:ascii="Arial" w:hAnsi="Arial" w:hint="default"/>
      </w:rPr>
    </w:lvl>
    <w:lvl w:ilvl="4" w:tplc="7E947402" w:tentative="1">
      <w:start w:val="1"/>
      <w:numFmt w:val="bullet"/>
      <w:lvlText w:val="•"/>
      <w:lvlJc w:val="left"/>
      <w:pPr>
        <w:tabs>
          <w:tab w:val="num" w:pos="3600"/>
        </w:tabs>
        <w:ind w:left="3600" w:hanging="360"/>
      </w:pPr>
      <w:rPr>
        <w:rFonts w:ascii="Arial" w:hAnsi="Arial" w:hint="default"/>
      </w:rPr>
    </w:lvl>
    <w:lvl w:ilvl="5" w:tplc="00645AE6" w:tentative="1">
      <w:start w:val="1"/>
      <w:numFmt w:val="bullet"/>
      <w:lvlText w:val="•"/>
      <w:lvlJc w:val="left"/>
      <w:pPr>
        <w:tabs>
          <w:tab w:val="num" w:pos="4320"/>
        </w:tabs>
        <w:ind w:left="4320" w:hanging="360"/>
      </w:pPr>
      <w:rPr>
        <w:rFonts w:ascii="Arial" w:hAnsi="Arial" w:hint="default"/>
      </w:rPr>
    </w:lvl>
    <w:lvl w:ilvl="6" w:tplc="90EAF500" w:tentative="1">
      <w:start w:val="1"/>
      <w:numFmt w:val="bullet"/>
      <w:lvlText w:val="•"/>
      <w:lvlJc w:val="left"/>
      <w:pPr>
        <w:tabs>
          <w:tab w:val="num" w:pos="5040"/>
        </w:tabs>
        <w:ind w:left="5040" w:hanging="360"/>
      </w:pPr>
      <w:rPr>
        <w:rFonts w:ascii="Arial" w:hAnsi="Arial" w:hint="default"/>
      </w:rPr>
    </w:lvl>
    <w:lvl w:ilvl="7" w:tplc="B62C2EA4" w:tentative="1">
      <w:start w:val="1"/>
      <w:numFmt w:val="bullet"/>
      <w:lvlText w:val="•"/>
      <w:lvlJc w:val="left"/>
      <w:pPr>
        <w:tabs>
          <w:tab w:val="num" w:pos="5760"/>
        </w:tabs>
        <w:ind w:left="5760" w:hanging="360"/>
      </w:pPr>
      <w:rPr>
        <w:rFonts w:ascii="Arial" w:hAnsi="Arial" w:hint="default"/>
      </w:rPr>
    </w:lvl>
    <w:lvl w:ilvl="8" w:tplc="D062FF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D43599"/>
    <w:multiLevelType w:val="hybridMultilevel"/>
    <w:tmpl w:val="C748A7F6"/>
    <w:lvl w:ilvl="0" w:tplc="2FAA1B8A">
      <w:start w:val="1"/>
      <w:numFmt w:val="bullet"/>
      <w:lvlText w:val="•"/>
      <w:lvlJc w:val="left"/>
      <w:pPr>
        <w:tabs>
          <w:tab w:val="num" w:pos="720"/>
        </w:tabs>
        <w:ind w:left="720" w:hanging="360"/>
      </w:pPr>
      <w:rPr>
        <w:rFonts w:ascii="Arial" w:hAnsi="Arial" w:hint="default"/>
      </w:rPr>
    </w:lvl>
    <w:lvl w:ilvl="1" w:tplc="038A242A" w:tentative="1">
      <w:start w:val="1"/>
      <w:numFmt w:val="bullet"/>
      <w:lvlText w:val="•"/>
      <w:lvlJc w:val="left"/>
      <w:pPr>
        <w:tabs>
          <w:tab w:val="num" w:pos="1440"/>
        </w:tabs>
        <w:ind w:left="1440" w:hanging="360"/>
      </w:pPr>
      <w:rPr>
        <w:rFonts w:ascii="Arial" w:hAnsi="Arial" w:hint="default"/>
      </w:rPr>
    </w:lvl>
    <w:lvl w:ilvl="2" w:tplc="AD3C4D0E" w:tentative="1">
      <w:start w:val="1"/>
      <w:numFmt w:val="bullet"/>
      <w:lvlText w:val="•"/>
      <w:lvlJc w:val="left"/>
      <w:pPr>
        <w:tabs>
          <w:tab w:val="num" w:pos="2160"/>
        </w:tabs>
        <w:ind w:left="2160" w:hanging="360"/>
      </w:pPr>
      <w:rPr>
        <w:rFonts w:ascii="Arial" w:hAnsi="Arial" w:hint="default"/>
      </w:rPr>
    </w:lvl>
    <w:lvl w:ilvl="3" w:tplc="6DFE06CC" w:tentative="1">
      <w:start w:val="1"/>
      <w:numFmt w:val="bullet"/>
      <w:lvlText w:val="•"/>
      <w:lvlJc w:val="left"/>
      <w:pPr>
        <w:tabs>
          <w:tab w:val="num" w:pos="2880"/>
        </w:tabs>
        <w:ind w:left="2880" w:hanging="360"/>
      </w:pPr>
      <w:rPr>
        <w:rFonts w:ascii="Arial" w:hAnsi="Arial" w:hint="default"/>
      </w:rPr>
    </w:lvl>
    <w:lvl w:ilvl="4" w:tplc="13B8F8F2" w:tentative="1">
      <w:start w:val="1"/>
      <w:numFmt w:val="bullet"/>
      <w:lvlText w:val="•"/>
      <w:lvlJc w:val="left"/>
      <w:pPr>
        <w:tabs>
          <w:tab w:val="num" w:pos="3600"/>
        </w:tabs>
        <w:ind w:left="3600" w:hanging="360"/>
      </w:pPr>
      <w:rPr>
        <w:rFonts w:ascii="Arial" w:hAnsi="Arial" w:hint="default"/>
      </w:rPr>
    </w:lvl>
    <w:lvl w:ilvl="5" w:tplc="FC5C09BE" w:tentative="1">
      <w:start w:val="1"/>
      <w:numFmt w:val="bullet"/>
      <w:lvlText w:val="•"/>
      <w:lvlJc w:val="left"/>
      <w:pPr>
        <w:tabs>
          <w:tab w:val="num" w:pos="4320"/>
        </w:tabs>
        <w:ind w:left="4320" w:hanging="360"/>
      </w:pPr>
      <w:rPr>
        <w:rFonts w:ascii="Arial" w:hAnsi="Arial" w:hint="default"/>
      </w:rPr>
    </w:lvl>
    <w:lvl w:ilvl="6" w:tplc="2F9E3748" w:tentative="1">
      <w:start w:val="1"/>
      <w:numFmt w:val="bullet"/>
      <w:lvlText w:val="•"/>
      <w:lvlJc w:val="left"/>
      <w:pPr>
        <w:tabs>
          <w:tab w:val="num" w:pos="5040"/>
        </w:tabs>
        <w:ind w:left="5040" w:hanging="360"/>
      </w:pPr>
      <w:rPr>
        <w:rFonts w:ascii="Arial" w:hAnsi="Arial" w:hint="default"/>
      </w:rPr>
    </w:lvl>
    <w:lvl w:ilvl="7" w:tplc="443ADFB0" w:tentative="1">
      <w:start w:val="1"/>
      <w:numFmt w:val="bullet"/>
      <w:lvlText w:val="•"/>
      <w:lvlJc w:val="left"/>
      <w:pPr>
        <w:tabs>
          <w:tab w:val="num" w:pos="5760"/>
        </w:tabs>
        <w:ind w:left="5760" w:hanging="360"/>
      </w:pPr>
      <w:rPr>
        <w:rFonts w:ascii="Arial" w:hAnsi="Arial" w:hint="default"/>
      </w:rPr>
    </w:lvl>
    <w:lvl w:ilvl="8" w:tplc="FADE9D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100282"/>
    <w:multiLevelType w:val="hybridMultilevel"/>
    <w:tmpl w:val="8C2A9A90"/>
    <w:lvl w:ilvl="0" w:tplc="20BADD9A">
      <w:start w:val="1"/>
      <w:numFmt w:val="bullet"/>
      <w:lvlText w:val="•"/>
      <w:lvlJc w:val="left"/>
      <w:pPr>
        <w:tabs>
          <w:tab w:val="num" w:pos="720"/>
        </w:tabs>
        <w:ind w:left="720" w:hanging="360"/>
      </w:pPr>
      <w:rPr>
        <w:rFonts w:ascii="Arial" w:hAnsi="Arial" w:hint="default"/>
      </w:rPr>
    </w:lvl>
    <w:lvl w:ilvl="1" w:tplc="F0546C08" w:tentative="1">
      <w:start w:val="1"/>
      <w:numFmt w:val="bullet"/>
      <w:lvlText w:val="•"/>
      <w:lvlJc w:val="left"/>
      <w:pPr>
        <w:tabs>
          <w:tab w:val="num" w:pos="1440"/>
        </w:tabs>
        <w:ind w:left="1440" w:hanging="360"/>
      </w:pPr>
      <w:rPr>
        <w:rFonts w:ascii="Arial" w:hAnsi="Arial" w:hint="default"/>
      </w:rPr>
    </w:lvl>
    <w:lvl w:ilvl="2" w:tplc="E60E61F4" w:tentative="1">
      <w:start w:val="1"/>
      <w:numFmt w:val="bullet"/>
      <w:lvlText w:val="•"/>
      <w:lvlJc w:val="left"/>
      <w:pPr>
        <w:tabs>
          <w:tab w:val="num" w:pos="2160"/>
        </w:tabs>
        <w:ind w:left="2160" w:hanging="360"/>
      </w:pPr>
      <w:rPr>
        <w:rFonts w:ascii="Arial" w:hAnsi="Arial" w:hint="default"/>
      </w:rPr>
    </w:lvl>
    <w:lvl w:ilvl="3" w:tplc="2946B1D2" w:tentative="1">
      <w:start w:val="1"/>
      <w:numFmt w:val="bullet"/>
      <w:lvlText w:val="•"/>
      <w:lvlJc w:val="left"/>
      <w:pPr>
        <w:tabs>
          <w:tab w:val="num" w:pos="2880"/>
        </w:tabs>
        <w:ind w:left="2880" w:hanging="360"/>
      </w:pPr>
      <w:rPr>
        <w:rFonts w:ascii="Arial" w:hAnsi="Arial" w:hint="default"/>
      </w:rPr>
    </w:lvl>
    <w:lvl w:ilvl="4" w:tplc="63E831D0" w:tentative="1">
      <w:start w:val="1"/>
      <w:numFmt w:val="bullet"/>
      <w:lvlText w:val="•"/>
      <w:lvlJc w:val="left"/>
      <w:pPr>
        <w:tabs>
          <w:tab w:val="num" w:pos="3600"/>
        </w:tabs>
        <w:ind w:left="3600" w:hanging="360"/>
      </w:pPr>
      <w:rPr>
        <w:rFonts w:ascii="Arial" w:hAnsi="Arial" w:hint="default"/>
      </w:rPr>
    </w:lvl>
    <w:lvl w:ilvl="5" w:tplc="58B6AE68" w:tentative="1">
      <w:start w:val="1"/>
      <w:numFmt w:val="bullet"/>
      <w:lvlText w:val="•"/>
      <w:lvlJc w:val="left"/>
      <w:pPr>
        <w:tabs>
          <w:tab w:val="num" w:pos="4320"/>
        </w:tabs>
        <w:ind w:left="4320" w:hanging="360"/>
      </w:pPr>
      <w:rPr>
        <w:rFonts w:ascii="Arial" w:hAnsi="Arial" w:hint="default"/>
      </w:rPr>
    </w:lvl>
    <w:lvl w:ilvl="6" w:tplc="74BA81E0" w:tentative="1">
      <w:start w:val="1"/>
      <w:numFmt w:val="bullet"/>
      <w:lvlText w:val="•"/>
      <w:lvlJc w:val="left"/>
      <w:pPr>
        <w:tabs>
          <w:tab w:val="num" w:pos="5040"/>
        </w:tabs>
        <w:ind w:left="5040" w:hanging="360"/>
      </w:pPr>
      <w:rPr>
        <w:rFonts w:ascii="Arial" w:hAnsi="Arial" w:hint="default"/>
      </w:rPr>
    </w:lvl>
    <w:lvl w:ilvl="7" w:tplc="F96C6E42" w:tentative="1">
      <w:start w:val="1"/>
      <w:numFmt w:val="bullet"/>
      <w:lvlText w:val="•"/>
      <w:lvlJc w:val="left"/>
      <w:pPr>
        <w:tabs>
          <w:tab w:val="num" w:pos="5760"/>
        </w:tabs>
        <w:ind w:left="5760" w:hanging="360"/>
      </w:pPr>
      <w:rPr>
        <w:rFonts w:ascii="Arial" w:hAnsi="Arial" w:hint="default"/>
      </w:rPr>
    </w:lvl>
    <w:lvl w:ilvl="8" w:tplc="395E1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B955C7"/>
    <w:multiLevelType w:val="hybridMultilevel"/>
    <w:tmpl w:val="1A02138E"/>
    <w:lvl w:ilvl="0" w:tplc="9CBEB25E">
      <w:start w:val="1"/>
      <w:numFmt w:val="bullet"/>
      <w:lvlText w:val="•"/>
      <w:lvlJc w:val="left"/>
      <w:pPr>
        <w:tabs>
          <w:tab w:val="num" w:pos="720"/>
        </w:tabs>
        <w:ind w:left="720" w:hanging="360"/>
      </w:pPr>
      <w:rPr>
        <w:rFonts w:ascii="Arial" w:hAnsi="Arial" w:hint="default"/>
      </w:rPr>
    </w:lvl>
    <w:lvl w:ilvl="1" w:tplc="3A0E9C78" w:tentative="1">
      <w:start w:val="1"/>
      <w:numFmt w:val="bullet"/>
      <w:lvlText w:val="•"/>
      <w:lvlJc w:val="left"/>
      <w:pPr>
        <w:tabs>
          <w:tab w:val="num" w:pos="1440"/>
        </w:tabs>
        <w:ind w:left="1440" w:hanging="360"/>
      </w:pPr>
      <w:rPr>
        <w:rFonts w:ascii="Arial" w:hAnsi="Arial" w:hint="default"/>
      </w:rPr>
    </w:lvl>
    <w:lvl w:ilvl="2" w:tplc="467A3B4E" w:tentative="1">
      <w:start w:val="1"/>
      <w:numFmt w:val="bullet"/>
      <w:lvlText w:val="•"/>
      <w:lvlJc w:val="left"/>
      <w:pPr>
        <w:tabs>
          <w:tab w:val="num" w:pos="2160"/>
        </w:tabs>
        <w:ind w:left="2160" w:hanging="360"/>
      </w:pPr>
      <w:rPr>
        <w:rFonts w:ascii="Arial" w:hAnsi="Arial" w:hint="default"/>
      </w:rPr>
    </w:lvl>
    <w:lvl w:ilvl="3" w:tplc="7ECCC294" w:tentative="1">
      <w:start w:val="1"/>
      <w:numFmt w:val="bullet"/>
      <w:lvlText w:val="•"/>
      <w:lvlJc w:val="left"/>
      <w:pPr>
        <w:tabs>
          <w:tab w:val="num" w:pos="2880"/>
        </w:tabs>
        <w:ind w:left="2880" w:hanging="360"/>
      </w:pPr>
      <w:rPr>
        <w:rFonts w:ascii="Arial" w:hAnsi="Arial" w:hint="default"/>
      </w:rPr>
    </w:lvl>
    <w:lvl w:ilvl="4" w:tplc="522253F6" w:tentative="1">
      <w:start w:val="1"/>
      <w:numFmt w:val="bullet"/>
      <w:lvlText w:val="•"/>
      <w:lvlJc w:val="left"/>
      <w:pPr>
        <w:tabs>
          <w:tab w:val="num" w:pos="3600"/>
        </w:tabs>
        <w:ind w:left="3600" w:hanging="360"/>
      </w:pPr>
      <w:rPr>
        <w:rFonts w:ascii="Arial" w:hAnsi="Arial" w:hint="default"/>
      </w:rPr>
    </w:lvl>
    <w:lvl w:ilvl="5" w:tplc="9B442182" w:tentative="1">
      <w:start w:val="1"/>
      <w:numFmt w:val="bullet"/>
      <w:lvlText w:val="•"/>
      <w:lvlJc w:val="left"/>
      <w:pPr>
        <w:tabs>
          <w:tab w:val="num" w:pos="4320"/>
        </w:tabs>
        <w:ind w:left="4320" w:hanging="360"/>
      </w:pPr>
      <w:rPr>
        <w:rFonts w:ascii="Arial" w:hAnsi="Arial" w:hint="default"/>
      </w:rPr>
    </w:lvl>
    <w:lvl w:ilvl="6" w:tplc="03541D7C" w:tentative="1">
      <w:start w:val="1"/>
      <w:numFmt w:val="bullet"/>
      <w:lvlText w:val="•"/>
      <w:lvlJc w:val="left"/>
      <w:pPr>
        <w:tabs>
          <w:tab w:val="num" w:pos="5040"/>
        </w:tabs>
        <w:ind w:left="5040" w:hanging="360"/>
      </w:pPr>
      <w:rPr>
        <w:rFonts w:ascii="Arial" w:hAnsi="Arial" w:hint="default"/>
      </w:rPr>
    </w:lvl>
    <w:lvl w:ilvl="7" w:tplc="65F2827A" w:tentative="1">
      <w:start w:val="1"/>
      <w:numFmt w:val="bullet"/>
      <w:lvlText w:val="•"/>
      <w:lvlJc w:val="left"/>
      <w:pPr>
        <w:tabs>
          <w:tab w:val="num" w:pos="5760"/>
        </w:tabs>
        <w:ind w:left="5760" w:hanging="360"/>
      </w:pPr>
      <w:rPr>
        <w:rFonts w:ascii="Arial" w:hAnsi="Arial" w:hint="default"/>
      </w:rPr>
    </w:lvl>
    <w:lvl w:ilvl="8" w:tplc="253243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0F3085"/>
    <w:multiLevelType w:val="hybridMultilevel"/>
    <w:tmpl w:val="6596C79E"/>
    <w:lvl w:ilvl="0" w:tplc="B2247E76">
      <w:start w:val="1"/>
      <w:numFmt w:val="bullet"/>
      <w:lvlText w:val="•"/>
      <w:lvlJc w:val="left"/>
      <w:pPr>
        <w:tabs>
          <w:tab w:val="num" w:pos="720"/>
        </w:tabs>
        <w:ind w:left="720" w:hanging="360"/>
      </w:pPr>
      <w:rPr>
        <w:rFonts w:ascii="Arial" w:hAnsi="Arial" w:hint="default"/>
      </w:rPr>
    </w:lvl>
    <w:lvl w:ilvl="1" w:tplc="D4148182" w:tentative="1">
      <w:start w:val="1"/>
      <w:numFmt w:val="bullet"/>
      <w:lvlText w:val="•"/>
      <w:lvlJc w:val="left"/>
      <w:pPr>
        <w:tabs>
          <w:tab w:val="num" w:pos="1440"/>
        </w:tabs>
        <w:ind w:left="1440" w:hanging="360"/>
      </w:pPr>
      <w:rPr>
        <w:rFonts w:ascii="Arial" w:hAnsi="Arial" w:hint="default"/>
      </w:rPr>
    </w:lvl>
    <w:lvl w:ilvl="2" w:tplc="C24EDB64" w:tentative="1">
      <w:start w:val="1"/>
      <w:numFmt w:val="bullet"/>
      <w:lvlText w:val="•"/>
      <w:lvlJc w:val="left"/>
      <w:pPr>
        <w:tabs>
          <w:tab w:val="num" w:pos="2160"/>
        </w:tabs>
        <w:ind w:left="2160" w:hanging="360"/>
      </w:pPr>
      <w:rPr>
        <w:rFonts w:ascii="Arial" w:hAnsi="Arial" w:hint="default"/>
      </w:rPr>
    </w:lvl>
    <w:lvl w:ilvl="3" w:tplc="2EC20D18" w:tentative="1">
      <w:start w:val="1"/>
      <w:numFmt w:val="bullet"/>
      <w:lvlText w:val="•"/>
      <w:lvlJc w:val="left"/>
      <w:pPr>
        <w:tabs>
          <w:tab w:val="num" w:pos="2880"/>
        </w:tabs>
        <w:ind w:left="2880" w:hanging="360"/>
      </w:pPr>
      <w:rPr>
        <w:rFonts w:ascii="Arial" w:hAnsi="Arial" w:hint="default"/>
      </w:rPr>
    </w:lvl>
    <w:lvl w:ilvl="4" w:tplc="8E2CB636" w:tentative="1">
      <w:start w:val="1"/>
      <w:numFmt w:val="bullet"/>
      <w:lvlText w:val="•"/>
      <w:lvlJc w:val="left"/>
      <w:pPr>
        <w:tabs>
          <w:tab w:val="num" w:pos="3600"/>
        </w:tabs>
        <w:ind w:left="3600" w:hanging="360"/>
      </w:pPr>
      <w:rPr>
        <w:rFonts w:ascii="Arial" w:hAnsi="Arial" w:hint="default"/>
      </w:rPr>
    </w:lvl>
    <w:lvl w:ilvl="5" w:tplc="EAC4FE42" w:tentative="1">
      <w:start w:val="1"/>
      <w:numFmt w:val="bullet"/>
      <w:lvlText w:val="•"/>
      <w:lvlJc w:val="left"/>
      <w:pPr>
        <w:tabs>
          <w:tab w:val="num" w:pos="4320"/>
        </w:tabs>
        <w:ind w:left="4320" w:hanging="360"/>
      </w:pPr>
      <w:rPr>
        <w:rFonts w:ascii="Arial" w:hAnsi="Arial" w:hint="default"/>
      </w:rPr>
    </w:lvl>
    <w:lvl w:ilvl="6" w:tplc="AF8C433E" w:tentative="1">
      <w:start w:val="1"/>
      <w:numFmt w:val="bullet"/>
      <w:lvlText w:val="•"/>
      <w:lvlJc w:val="left"/>
      <w:pPr>
        <w:tabs>
          <w:tab w:val="num" w:pos="5040"/>
        </w:tabs>
        <w:ind w:left="5040" w:hanging="360"/>
      </w:pPr>
      <w:rPr>
        <w:rFonts w:ascii="Arial" w:hAnsi="Arial" w:hint="default"/>
      </w:rPr>
    </w:lvl>
    <w:lvl w:ilvl="7" w:tplc="F842C8AA" w:tentative="1">
      <w:start w:val="1"/>
      <w:numFmt w:val="bullet"/>
      <w:lvlText w:val="•"/>
      <w:lvlJc w:val="left"/>
      <w:pPr>
        <w:tabs>
          <w:tab w:val="num" w:pos="5760"/>
        </w:tabs>
        <w:ind w:left="5760" w:hanging="360"/>
      </w:pPr>
      <w:rPr>
        <w:rFonts w:ascii="Arial" w:hAnsi="Arial" w:hint="default"/>
      </w:rPr>
    </w:lvl>
    <w:lvl w:ilvl="8" w:tplc="C0CAAA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98"/>
    <w:rsid w:val="00232D8D"/>
    <w:rsid w:val="00363EE3"/>
    <w:rsid w:val="0050646F"/>
    <w:rsid w:val="006C7898"/>
    <w:rsid w:val="006D17AA"/>
    <w:rsid w:val="0089059B"/>
    <w:rsid w:val="008A7840"/>
    <w:rsid w:val="00EE2247"/>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BAE35"/>
  <w15:chartTrackingRefBased/>
  <w15:docId w15:val="{642AD394-2AC1-F441-A4A1-644DAC14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EE3"/>
    <w:pPr>
      <w:keepNext/>
      <w:keepLines/>
      <w:spacing w:before="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78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8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3EE3"/>
    <w:rPr>
      <w:rFonts w:asciiTheme="majorHAnsi" w:eastAsiaTheme="majorEastAsia" w:hAnsiTheme="majorHAnsi" w:cstheme="majorBidi"/>
      <w:b/>
      <w:color w:val="000000" w:themeColor="text1"/>
      <w:sz w:val="32"/>
      <w:szCs w:val="32"/>
    </w:rPr>
  </w:style>
  <w:style w:type="paragraph" w:styleId="NormalWeb">
    <w:name w:val="Normal (Web)"/>
    <w:basedOn w:val="Normal"/>
    <w:uiPriority w:val="99"/>
    <w:semiHidden/>
    <w:unhideWhenUsed/>
    <w:rsid w:val="006C789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118">
      <w:bodyDiv w:val="1"/>
      <w:marLeft w:val="0"/>
      <w:marRight w:val="0"/>
      <w:marTop w:val="0"/>
      <w:marBottom w:val="0"/>
      <w:divBdr>
        <w:top w:val="none" w:sz="0" w:space="0" w:color="auto"/>
        <w:left w:val="none" w:sz="0" w:space="0" w:color="auto"/>
        <w:bottom w:val="none" w:sz="0" w:space="0" w:color="auto"/>
        <w:right w:val="none" w:sz="0" w:space="0" w:color="auto"/>
      </w:divBdr>
      <w:divsChild>
        <w:div w:id="1897425510">
          <w:marLeft w:val="360"/>
          <w:marRight w:val="0"/>
          <w:marTop w:val="200"/>
          <w:marBottom w:val="0"/>
          <w:divBdr>
            <w:top w:val="none" w:sz="0" w:space="0" w:color="auto"/>
            <w:left w:val="none" w:sz="0" w:space="0" w:color="auto"/>
            <w:bottom w:val="none" w:sz="0" w:space="0" w:color="auto"/>
            <w:right w:val="none" w:sz="0" w:space="0" w:color="auto"/>
          </w:divBdr>
        </w:div>
      </w:divsChild>
    </w:div>
    <w:div w:id="76248179">
      <w:bodyDiv w:val="1"/>
      <w:marLeft w:val="0"/>
      <w:marRight w:val="0"/>
      <w:marTop w:val="0"/>
      <w:marBottom w:val="0"/>
      <w:divBdr>
        <w:top w:val="none" w:sz="0" w:space="0" w:color="auto"/>
        <w:left w:val="none" w:sz="0" w:space="0" w:color="auto"/>
        <w:bottom w:val="none" w:sz="0" w:space="0" w:color="auto"/>
        <w:right w:val="none" w:sz="0" w:space="0" w:color="auto"/>
      </w:divBdr>
      <w:divsChild>
        <w:div w:id="2077049907">
          <w:marLeft w:val="360"/>
          <w:marRight w:val="0"/>
          <w:marTop w:val="200"/>
          <w:marBottom w:val="0"/>
          <w:divBdr>
            <w:top w:val="none" w:sz="0" w:space="0" w:color="auto"/>
            <w:left w:val="none" w:sz="0" w:space="0" w:color="auto"/>
            <w:bottom w:val="none" w:sz="0" w:space="0" w:color="auto"/>
            <w:right w:val="none" w:sz="0" w:space="0" w:color="auto"/>
          </w:divBdr>
        </w:div>
      </w:divsChild>
    </w:div>
    <w:div w:id="82802242">
      <w:bodyDiv w:val="1"/>
      <w:marLeft w:val="0"/>
      <w:marRight w:val="0"/>
      <w:marTop w:val="0"/>
      <w:marBottom w:val="0"/>
      <w:divBdr>
        <w:top w:val="none" w:sz="0" w:space="0" w:color="auto"/>
        <w:left w:val="none" w:sz="0" w:space="0" w:color="auto"/>
        <w:bottom w:val="none" w:sz="0" w:space="0" w:color="auto"/>
        <w:right w:val="none" w:sz="0" w:space="0" w:color="auto"/>
      </w:divBdr>
      <w:divsChild>
        <w:div w:id="411901830">
          <w:marLeft w:val="360"/>
          <w:marRight w:val="0"/>
          <w:marTop w:val="200"/>
          <w:marBottom w:val="0"/>
          <w:divBdr>
            <w:top w:val="none" w:sz="0" w:space="0" w:color="auto"/>
            <w:left w:val="none" w:sz="0" w:space="0" w:color="auto"/>
            <w:bottom w:val="none" w:sz="0" w:space="0" w:color="auto"/>
            <w:right w:val="none" w:sz="0" w:space="0" w:color="auto"/>
          </w:divBdr>
        </w:div>
        <w:div w:id="1424032698">
          <w:marLeft w:val="360"/>
          <w:marRight w:val="0"/>
          <w:marTop w:val="200"/>
          <w:marBottom w:val="0"/>
          <w:divBdr>
            <w:top w:val="none" w:sz="0" w:space="0" w:color="auto"/>
            <w:left w:val="none" w:sz="0" w:space="0" w:color="auto"/>
            <w:bottom w:val="none" w:sz="0" w:space="0" w:color="auto"/>
            <w:right w:val="none" w:sz="0" w:space="0" w:color="auto"/>
          </w:divBdr>
        </w:div>
      </w:divsChild>
    </w:div>
    <w:div w:id="221674329">
      <w:bodyDiv w:val="1"/>
      <w:marLeft w:val="0"/>
      <w:marRight w:val="0"/>
      <w:marTop w:val="0"/>
      <w:marBottom w:val="0"/>
      <w:divBdr>
        <w:top w:val="none" w:sz="0" w:space="0" w:color="auto"/>
        <w:left w:val="none" w:sz="0" w:space="0" w:color="auto"/>
        <w:bottom w:val="none" w:sz="0" w:space="0" w:color="auto"/>
        <w:right w:val="none" w:sz="0" w:space="0" w:color="auto"/>
      </w:divBdr>
    </w:div>
    <w:div w:id="360477909">
      <w:bodyDiv w:val="1"/>
      <w:marLeft w:val="0"/>
      <w:marRight w:val="0"/>
      <w:marTop w:val="0"/>
      <w:marBottom w:val="0"/>
      <w:divBdr>
        <w:top w:val="none" w:sz="0" w:space="0" w:color="auto"/>
        <w:left w:val="none" w:sz="0" w:space="0" w:color="auto"/>
        <w:bottom w:val="none" w:sz="0" w:space="0" w:color="auto"/>
        <w:right w:val="none" w:sz="0" w:space="0" w:color="auto"/>
      </w:divBdr>
    </w:div>
    <w:div w:id="408699534">
      <w:bodyDiv w:val="1"/>
      <w:marLeft w:val="0"/>
      <w:marRight w:val="0"/>
      <w:marTop w:val="0"/>
      <w:marBottom w:val="0"/>
      <w:divBdr>
        <w:top w:val="none" w:sz="0" w:space="0" w:color="auto"/>
        <w:left w:val="none" w:sz="0" w:space="0" w:color="auto"/>
        <w:bottom w:val="none" w:sz="0" w:space="0" w:color="auto"/>
        <w:right w:val="none" w:sz="0" w:space="0" w:color="auto"/>
      </w:divBdr>
    </w:div>
    <w:div w:id="863520908">
      <w:bodyDiv w:val="1"/>
      <w:marLeft w:val="0"/>
      <w:marRight w:val="0"/>
      <w:marTop w:val="0"/>
      <w:marBottom w:val="0"/>
      <w:divBdr>
        <w:top w:val="none" w:sz="0" w:space="0" w:color="auto"/>
        <w:left w:val="none" w:sz="0" w:space="0" w:color="auto"/>
        <w:bottom w:val="none" w:sz="0" w:space="0" w:color="auto"/>
        <w:right w:val="none" w:sz="0" w:space="0" w:color="auto"/>
      </w:divBdr>
    </w:div>
    <w:div w:id="874270028">
      <w:bodyDiv w:val="1"/>
      <w:marLeft w:val="0"/>
      <w:marRight w:val="0"/>
      <w:marTop w:val="0"/>
      <w:marBottom w:val="0"/>
      <w:divBdr>
        <w:top w:val="none" w:sz="0" w:space="0" w:color="auto"/>
        <w:left w:val="none" w:sz="0" w:space="0" w:color="auto"/>
        <w:bottom w:val="none" w:sz="0" w:space="0" w:color="auto"/>
        <w:right w:val="none" w:sz="0" w:space="0" w:color="auto"/>
      </w:divBdr>
      <w:divsChild>
        <w:div w:id="1804804677">
          <w:marLeft w:val="360"/>
          <w:marRight w:val="0"/>
          <w:marTop w:val="200"/>
          <w:marBottom w:val="0"/>
          <w:divBdr>
            <w:top w:val="none" w:sz="0" w:space="0" w:color="auto"/>
            <w:left w:val="none" w:sz="0" w:space="0" w:color="auto"/>
            <w:bottom w:val="none" w:sz="0" w:space="0" w:color="auto"/>
            <w:right w:val="none" w:sz="0" w:space="0" w:color="auto"/>
          </w:divBdr>
        </w:div>
      </w:divsChild>
    </w:div>
    <w:div w:id="901670811">
      <w:bodyDiv w:val="1"/>
      <w:marLeft w:val="0"/>
      <w:marRight w:val="0"/>
      <w:marTop w:val="0"/>
      <w:marBottom w:val="0"/>
      <w:divBdr>
        <w:top w:val="none" w:sz="0" w:space="0" w:color="auto"/>
        <w:left w:val="none" w:sz="0" w:space="0" w:color="auto"/>
        <w:bottom w:val="none" w:sz="0" w:space="0" w:color="auto"/>
        <w:right w:val="none" w:sz="0" w:space="0" w:color="auto"/>
      </w:divBdr>
    </w:div>
    <w:div w:id="1056508642">
      <w:bodyDiv w:val="1"/>
      <w:marLeft w:val="0"/>
      <w:marRight w:val="0"/>
      <w:marTop w:val="0"/>
      <w:marBottom w:val="0"/>
      <w:divBdr>
        <w:top w:val="none" w:sz="0" w:space="0" w:color="auto"/>
        <w:left w:val="none" w:sz="0" w:space="0" w:color="auto"/>
        <w:bottom w:val="none" w:sz="0" w:space="0" w:color="auto"/>
        <w:right w:val="none" w:sz="0" w:space="0" w:color="auto"/>
      </w:divBdr>
    </w:div>
    <w:div w:id="1243568065">
      <w:bodyDiv w:val="1"/>
      <w:marLeft w:val="0"/>
      <w:marRight w:val="0"/>
      <w:marTop w:val="0"/>
      <w:marBottom w:val="0"/>
      <w:divBdr>
        <w:top w:val="none" w:sz="0" w:space="0" w:color="auto"/>
        <w:left w:val="none" w:sz="0" w:space="0" w:color="auto"/>
        <w:bottom w:val="none" w:sz="0" w:space="0" w:color="auto"/>
        <w:right w:val="none" w:sz="0" w:space="0" w:color="auto"/>
      </w:divBdr>
    </w:div>
    <w:div w:id="1355690893">
      <w:bodyDiv w:val="1"/>
      <w:marLeft w:val="0"/>
      <w:marRight w:val="0"/>
      <w:marTop w:val="0"/>
      <w:marBottom w:val="0"/>
      <w:divBdr>
        <w:top w:val="none" w:sz="0" w:space="0" w:color="auto"/>
        <w:left w:val="none" w:sz="0" w:space="0" w:color="auto"/>
        <w:bottom w:val="none" w:sz="0" w:space="0" w:color="auto"/>
        <w:right w:val="none" w:sz="0" w:space="0" w:color="auto"/>
      </w:divBdr>
      <w:divsChild>
        <w:div w:id="55397583">
          <w:marLeft w:val="360"/>
          <w:marRight w:val="0"/>
          <w:marTop w:val="200"/>
          <w:marBottom w:val="0"/>
          <w:divBdr>
            <w:top w:val="none" w:sz="0" w:space="0" w:color="auto"/>
            <w:left w:val="none" w:sz="0" w:space="0" w:color="auto"/>
            <w:bottom w:val="none" w:sz="0" w:space="0" w:color="auto"/>
            <w:right w:val="none" w:sz="0" w:space="0" w:color="auto"/>
          </w:divBdr>
        </w:div>
      </w:divsChild>
    </w:div>
    <w:div w:id="1512380194">
      <w:bodyDiv w:val="1"/>
      <w:marLeft w:val="0"/>
      <w:marRight w:val="0"/>
      <w:marTop w:val="0"/>
      <w:marBottom w:val="0"/>
      <w:divBdr>
        <w:top w:val="none" w:sz="0" w:space="0" w:color="auto"/>
        <w:left w:val="none" w:sz="0" w:space="0" w:color="auto"/>
        <w:bottom w:val="none" w:sz="0" w:space="0" w:color="auto"/>
        <w:right w:val="none" w:sz="0" w:space="0" w:color="auto"/>
      </w:divBdr>
      <w:divsChild>
        <w:div w:id="505634455">
          <w:marLeft w:val="360"/>
          <w:marRight w:val="0"/>
          <w:marTop w:val="200"/>
          <w:marBottom w:val="0"/>
          <w:divBdr>
            <w:top w:val="none" w:sz="0" w:space="0" w:color="auto"/>
            <w:left w:val="none" w:sz="0" w:space="0" w:color="auto"/>
            <w:bottom w:val="none" w:sz="0" w:space="0" w:color="auto"/>
            <w:right w:val="none" w:sz="0" w:space="0" w:color="auto"/>
          </w:divBdr>
        </w:div>
      </w:divsChild>
    </w:div>
    <w:div w:id="21037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Carolyn</dc:creator>
  <cp:keywords/>
  <dc:description/>
  <cp:lastModifiedBy>Speer, Carolyn</cp:lastModifiedBy>
  <cp:revision>5</cp:revision>
  <dcterms:created xsi:type="dcterms:W3CDTF">2019-02-12T14:47:00Z</dcterms:created>
  <dcterms:modified xsi:type="dcterms:W3CDTF">2019-04-17T19:46:00Z</dcterms:modified>
</cp:coreProperties>
</file>